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0CD6" w:rsidRDefault="00EE1304">
      <w:r>
        <w:rPr>
          <w:rFonts w:hint="eastAsia"/>
        </w:rPr>
        <w:t>HSP</w:t>
      </w:r>
      <w:r>
        <w:rPr>
          <w:rFonts w:hint="eastAsia"/>
        </w:rPr>
        <w:t>プログラムを使用したいきさつ</w:t>
      </w:r>
    </w:p>
    <w:p w:rsidR="00802C02" w:rsidRDefault="00802C02"/>
    <w:p w:rsidR="00520228" w:rsidRDefault="007579AF">
      <w:r>
        <w:rPr>
          <w:rFonts w:hint="eastAsia"/>
        </w:rPr>
        <w:t>１．</w:t>
      </w:r>
      <w:r w:rsidR="00520228">
        <w:rPr>
          <w:rFonts w:hint="eastAsia"/>
        </w:rPr>
        <w:t>慶應義塾大学</w:t>
      </w:r>
      <w:r w:rsidR="00460CD6">
        <w:rPr>
          <w:rFonts w:hint="eastAsia"/>
        </w:rPr>
        <w:t>・</w:t>
      </w:r>
      <w:r w:rsidR="00520228">
        <w:rPr>
          <w:rFonts w:hint="eastAsia"/>
        </w:rPr>
        <w:t>塾内高校夏休み研究体験</w:t>
      </w:r>
    </w:p>
    <w:p w:rsidR="00EE1304" w:rsidRDefault="00EE1304">
      <w:r>
        <w:rPr>
          <w:rFonts w:hint="eastAsia"/>
        </w:rPr>
        <w:t xml:space="preserve">　本研究室が所属している慶應義塾大学理工学部では、「</w:t>
      </w:r>
      <w:r>
        <w:t>塾内高校夏休み研究体験</w:t>
      </w:r>
      <w:r>
        <w:rPr>
          <w:rFonts w:hint="eastAsia"/>
        </w:rPr>
        <w:t>」と題して、</w:t>
      </w:r>
      <w:r>
        <w:t>例年塾内高校の</w:t>
      </w:r>
      <w:r>
        <w:t>3</w:t>
      </w:r>
      <w:r>
        <w:t>年理系選択者を研究室に受け入れ</w:t>
      </w:r>
      <w:r>
        <w:rPr>
          <w:rFonts w:hint="eastAsia"/>
        </w:rPr>
        <w:t>、</w:t>
      </w:r>
      <w:r>
        <w:t>大学での研究を体験して</w:t>
      </w:r>
      <w:r>
        <w:rPr>
          <w:rFonts w:hint="eastAsia"/>
        </w:rPr>
        <w:t>もらっている。そこで当研究室は</w:t>
      </w:r>
      <w:r w:rsidR="00B36FF0">
        <w:rPr>
          <w:rFonts w:hint="eastAsia"/>
        </w:rPr>
        <w:t>、体験の目的として、当研究室で取り組んでいる「ブレインマシンインターフェース（</w:t>
      </w:r>
      <w:r w:rsidR="00B36FF0">
        <w:rPr>
          <w:rFonts w:hint="eastAsia"/>
        </w:rPr>
        <w:t>BMI</w:t>
      </w:r>
      <w:r w:rsidR="00B36FF0">
        <w:rPr>
          <w:rFonts w:hint="eastAsia"/>
        </w:rPr>
        <w:t>）」すなわち、ヒトが物事を考えている時の脳活動に基づいて機械を直接動かす医用工学技術について、その医学的ニーズと動作原理を学ぶこと、を念頭に置き、「身体の電気信号（筋電）でセカンドライフを動かそう！」というテーマで</w:t>
      </w:r>
      <w:r w:rsidR="00B36FF0">
        <w:rPr>
          <w:rFonts w:hint="eastAsia"/>
        </w:rPr>
        <w:t>2011</w:t>
      </w:r>
      <w:r w:rsidR="00B36FF0">
        <w:rPr>
          <w:rFonts w:hint="eastAsia"/>
        </w:rPr>
        <w:t>年</w:t>
      </w:r>
      <w:r w:rsidR="00B36FF0">
        <w:rPr>
          <w:rFonts w:hint="eastAsia"/>
        </w:rPr>
        <w:t>8</w:t>
      </w:r>
      <w:r w:rsidR="00B36FF0">
        <w:rPr>
          <w:rFonts w:hint="eastAsia"/>
        </w:rPr>
        <w:t>月</w:t>
      </w:r>
      <w:r w:rsidR="00B36FF0">
        <w:rPr>
          <w:rFonts w:hint="eastAsia"/>
        </w:rPr>
        <w:t>25</w:t>
      </w:r>
      <w:r w:rsidR="00B36FF0">
        <w:rPr>
          <w:rFonts w:hint="eastAsia"/>
        </w:rPr>
        <w:t>日から</w:t>
      </w:r>
      <w:r w:rsidR="00B36FF0">
        <w:rPr>
          <w:rFonts w:hint="eastAsia"/>
        </w:rPr>
        <w:t>3</w:t>
      </w:r>
      <w:r w:rsidR="00B36FF0">
        <w:rPr>
          <w:rFonts w:hint="eastAsia"/>
        </w:rPr>
        <w:t>日間おこなった。</w:t>
      </w:r>
    </w:p>
    <w:p w:rsidR="00460CD6" w:rsidRDefault="00460CD6"/>
    <w:p w:rsidR="007C061D" w:rsidRDefault="007C061D"/>
    <w:p w:rsidR="00460CD6" w:rsidRDefault="007579AF">
      <w:r>
        <w:rPr>
          <w:rFonts w:hint="eastAsia"/>
        </w:rPr>
        <w:t>２．</w:t>
      </w:r>
      <w:r w:rsidR="00460CD6">
        <w:rPr>
          <w:rFonts w:hint="eastAsia"/>
        </w:rPr>
        <w:t>セカンドライフと</w:t>
      </w:r>
      <w:r w:rsidR="00460CD6">
        <w:rPr>
          <w:rFonts w:hint="eastAsia"/>
        </w:rPr>
        <w:t>BMI</w:t>
      </w:r>
    </w:p>
    <w:p w:rsidR="00460CD6" w:rsidRDefault="00460CD6">
      <w:r>
        <w:rPr>
          <w:rFonts w:hint="eastAsia"/>
        </w:rPr>
        <w:t xml:space="preserve">　セカンドライフとは、アメリカの</w:t>
      </w:r>
      <w:r>
        <w:rPr>
          <w:rFonts w:hint="eastAsia"/>
        </w:rPr>
        <w:t>Linden lab</w:t>
      </w:r>
      <w:r>
        <w:rPr>
          <w:rFonts w:hint="eastAsia"/>
        </w:rPr>
        <w:t>社が運営する</w:t>
      </w:r>
      <w:r>
        <w:rPr>
          <w:rFonts w:hint="eastAsia"/>
        </w:rPr>
        <w:t>CG</w:t>
      </w:r>
      <w:r>
        <w:rPr>
          <w:rFonts w:hint="eastAsia"/>
        </w:rPr>
        <w:t>で構成された</w:t>
      </w:r>
      <w:r>
        <w:rPr>
          <w:rFonts w:hint="eastAsia"/>
        </w:rPr>
        <w:t>3D</w:t>
      </w:r>
      <w:r w:rsidR="002C67A6">
        <w:rPr>
          <w:rFonts w:hint="eastAsia"/>
        </w:rPr>
        <w:t>の仮想世界であって、アバター</w:t>
      </w:r>
      <w:r w:rsidR="00FE5739">
        <w:rPr>
          <w:rFonts w:hint="eastAsia"/>
        </w:rPr>
        <w:t>と</w:t>
      </w:r>
      <w:r w:rsidR="002C67A6">
        <w:rPr>
          <w:rFonts w:hint="eastAsia"/>
        </w:rPr>
        <w:t>呼ばれる自分の分身を</w:t>
      </w:r>
      <w:r w:rsidR="00494DBF">
        <w:rPr>
          <w:rFonts w:hint="eastAsia"/>
        </w:rPr>
        <w:t>介して仮想世界に入って探索することで、他の利用者とチャットする</w:t>
      </w:r>
      <w:r w:rsidR="002C67A6">
        <w:rPr>
          <w:rFonts w:hint="eastAsia"/>
        </w:rPr>
        <w:t>、</w:t>
      </w:r>
      <w:r w:rsidR="00494DBF">
        <w:rPr>
          <w:rFonts w:hint="eastAsia"/>
        </w:rPr>
        <w:t>また</w:t>
      </w:r>
      <w:r w:rsidR="00FE5739">
        <w:rPr>
          <w:rFonts w:hint="eastAsia"/>
        </w:rPr>
        <w:t>様々なものを自由に制作して販売・購入</w:t>
      </w:r>
      <w:r w:rsidR="002C67A6">
        <w:rPr>
          <w:rFonts w:hint="eastAsia"/>
        </w:rPr>
        <w:t>するなど多彩な楽しみ方ができるものである。</w:t>
      </w:r>
    </w:p>
    <w:p w:rsidR="00680DC5" w:rsidRDefault="00680DC5">
      <w:r>
        <w:rPr>
          <w:rFonts w:hint="eastAsia"/>
        </w:rPr>
        <w:t xml:space="preserve">　そのセカンドライフを利用して、当研究室では、脳波を用いてアバターを動かすという</w:t>
      </w:r>
      <w:r w:rsidR="002F21C8">
        <w:rPr>
          <w:rFonts w:hint="eastAsia"/>
        </w:rPr>
        <w:t>BMI</w:t>
      </w:r>
      <w:r w:rsidR="002F21C8">
        <w:rPr>
          <w:rFonts w:hint="eastAsia"/>
        </w:rPr>
        <w:t>に関連した</w:t>
      </w:r>
      <w:r>
        <w:rPr>
          <w:rFonts w:hint="eastAsia"/>
        </w:rPr>
        <w:t>研究を行った。</w:t>
      </w:r>
      <w:r w:rsidR="00FE5739">
        <w:rPr>
          <w:rFonts w:hint="eastAsia"/>
        </w:rPr>
        <w:t>脳波の</w:t>
      </w:r>
      <w:r w:rsidR="00494DBF">
        <w:rPr>
          <w:rFonts w:hint="eastAsia"/>
        </w:rPr>
        <w:t>体性感覚運動野に複数の電極を貼りつけて、頭皮脳波を計測し、その</w:t>
      </w:r>
      <w:r w:rsidR="00FE5739">
        <w:rPr>
          <w:rFonts w:hint="eastAsia"/>
        </w:rPr>
        <w:t>ノイズを除去したうえである特徴量を抽出するという一連の信号処理を施し、それに基づいて</w:t>
      </w:r>
      <w:r w:rsidR="008A2540">
        <w:rPr>
          <w:rFonts w:hint="eastAsia"/>
        </w:rPr>
        <w:t>アバター</w:t>
      </w:r>
      <w:r w:rsidR="00FE5739">
        <w:rPr>
          <w:rFonts w:hint="eastAsia"/>
        </w:rPr>
        <w:t>の動きを制御するというプログラムを</w:t>
      </w:r>
      <w:r w:rsidR="00FE5739">
        <w:rPr>
          <w:rFonts w:hint="eastAsia"/>
        </w:rPr>
        <w:t>MATLAB</w:t>
      </w:r>
      <w:r w:rsidR="00FE5739">
        <w:rPr>
          <w:rFonts w:hint="eastAsia"/>
        </w:rPr>
        <w:t>で実装した、というものである。</w:t>
      </w:r>
      <w:r w:rsidR="002F21C8">
        <w:rPr>
          <w:rFonts w:hint="eastAsia"/>
        </w:rPr>
        <w:t>（図</w:t>
      </w:r>
      <w:r w:rsidR="002F21C8">
        <w:rPr>
          <w:rFonts w:hint="eastAsia"/>
        </w:rPr>
        <w:t>1</w:t>
      </w:r>
      <w:r w:rsidR="002F21C8">
        <w:rPr>
          <w:rFonts w:hint="eastAsia"/>
        </w:rPr>
        <w:t>）</w:t>
      </w:r>
      <w:r w:rsidR="00053B9D">
        <w:rPr>
          <w:rFonts w:hint="eastAsia"/>
        </w:rPr>
        <w:t>これを使用すると、電極を付けた人が、リラックスした状態では何も起こらないが、</w:t>
      </w:r>
      <w:r w:rsidR="008A2540">
        <w:rPr>
          <w:rFonts w:hint="eastAsia"/>
        </w:rPr>
        <w:t>右手を握るという運動をイメージ</w:t>
      </w:r>
      <w:r w:rsidR="00053B9D">
        <w:rPr>
          <w:rFonts w:hint="eastAsia"/>
        </w:rPr>
        <w:t>すると、アバターが右を向き、左手だと左を向き、足を動かすイメージをすると前に歩くといった操作ができる。</w:t>
      </w:r>
    </w:p>
    <w:p w:rsidR="00E764ED" w:rsidRDefault="002E15D4">
      <w:r>
        <w:rPr>
          <w:rFonts w:hint="eastAsia"/>
        </w:rPr>
        <w:t xml:space="preserve">　この手法は健常者だけでなく、</w:t>
      </w:r>
      <w:r w:rsidR="00D62978">
        <w:rPr>
          <w:rFonts w:hint="eastAsia"/>
        </w:rPr>
        <w:t>筋</w:t>
      </w:r>
      <w:r w:rsidR="00721DA1">
        <w:rPr>
          <w:rFonts w:hint="eastAsia"/>
        </w:rPr>
        <w:t>ジストロフィー患者に対しても適用できた。</w:t>
      </w:r>
      <w:r w:rsidR="00D62978">
        <w:rPr>
          <w:rFonts w:hint="eastAsia"/>
        </w:rPr>
        <w:t>筋ジストロフィーとは</w:t>
      </w:r>
      <w:r>
        <w:rPr>
          <w:rFonts w:hint="eastAsia"/>
        </w:rPr>
        <w:t>次第に筋力低下が進行していく</w:t>
      </w:r>
      <w:r w:rsidR="00E2514D">
        <w:rPr>
          <w:rFonts w:hint="eastAsia"/>
        </w:rPr>
        <w:t>遺伝性の疾患であ</w:t>
      </w:r>
      <w:r w:rsidR="00D62978">
        <w:rPr>
          <w:rFonts w:hint="eastAsia"/>
        </w:rPr>
        <w:t>り、その慢性期の患者が</w:t>
      </w:r>
      <w:r w:rsidR="00721DA1">
        <w:rPr>
          <w:rFonts w:hint="eastAsia"/>
        </w:rPr>
        <w:t>、インターネットを介してコミュニケーションを実現することに、世界で初めて成功した</w:t>
      </w:r>
      <w:r>
        <w:rPr>
          <w:rFonts w:hint="eastAsia"/>
        </w:rPr>
        <w:t>。</w:t>
      </w:r>
      <w:r w:rsidR="001D79A1">
        <w:rPr>
          <w:rFonts w:hint="eastAsia"/>
        </w:rPr>
        <w:t>セカンドライフと</w:t>
      </w:r>
      <w:r w:rsidR="001D79A1">
        <w:rPr>
          <w:rFonts w:hint="eastAsia"/>
        </w:rPr>
        <w:t>BMI</w:t>
      </w:r>
      <w:r w:rsidR="001D79A1">
        <w:rPr>
          <w:rFonts w:hint="eastAsia"/>
        </w:rPr>
        <w:t>を組み合わせたこの技術により</w:t>
      </w:r>
      <w:r>
        <w:rPr>
          <w:rFonts w:hint="eastAsia"/>
        </w:rPr>
        <w:t>、脳波を使うために運動機能に障害を持つ患者が利用可能</w:t>
      </w:r>
      <w:r w:rsidR="002F21C8">
        <w:rPr>
          <w:rFonts w:hint="eastAsia"/>
        </w:rPr>
        <w:t>であって、コミュニケーションやビジネスの幅が広がるという応用も期待ができる。</w:t>
      </w:r>
    </w:p>
    <w:p w:rsidR="00F11D41" w:rsidRPr="00F11D41" w:rsidRDefault="001D79A1" w:rsidP="00E764ED">
      <w:pPr>
        <w:ind w:firstLineChars="100" w:firstLine="210"/>
      </w:pPr>
      <w:r>
        <w:rPr>
          <w:rFonts w:hint="eastAsia"/>
        </w:rPr>
        <w:t>一連の研究内容は、国際学術論文誌</w:t>
      </w:r>
      <w:r>
        <w:rPr>
          <w:rFonts w:hint="eastAsia"/>
        </w:rPr>
        <w:t xml:space="preserve">BMC Neuroscience </w:t>
      </w:r>
      <w:r>
        <w:rPr>
          <w:rFonts w:hint="eastAsia"/>
        </w:rPr>
        <w:t>（</w:t>
      </w:r>
      <w:r>
        <w:rPr>
          <w:rFonts w:hint="eastAsia"/>
        </w:rPr>
        <w:t>2010</w:t>
      </w:r>
      <w:r>
        <w:rPr>
          <w:rFonts w:hint="eastAsia"/>
        </w:rPr>
        <w:t>）に掲載されたほか、世界三大配信会社</w:t>
      </w:r>
      <w:r w:rsidR="00E764ED">
        <w:rPr>
          <w:rFonts w:hint="eastAsia"/>
        </w:rPr>
        <w:t>（</w:t>
      </w:r>
      <w:r w:rsidR="00E764ED">
        <w:rPr>
          <w:rFonts w:hint="eastAsia"/>
        </w:rPr>
        <w:t>AP</w:t>
      </w:r>
      <w:r w:rsidR="00E764ED">
        <w:rPr>
          <w:rFonts w:hint="eastAsia"/>
        </w:rPr>
        <w:t>通信、ロイター通信</w:t>
      </w:r>
      <w:r w:rsidR="00E764ED">
        <w:rPr>
          <w:rFonts w:hint="eastAsia"/>
        </w:rPr>
        <w:t>AFP</w:t>
      </w:r>
      <w:r w:rsidR="00E764ED">
        <w:rPr>
          <w:rFonts w:hint="eastAsia"/>
        </w:rPr>
        <w:t>通信）を介して全世界に報道された。国内では「おはよう日本」（</w:t>
      </w:r>
      <w:r w:rsidR="00E764ED">
        <w:rPr>
          <w:rFonts w:hint="eastAsia"/>
        </w:rPr>
        <w:t>NHK</w:t>
      </w:r>
      <w:r w:rsidR="00E764ED">
        <w:rPr>
          <w:rFonts w:hint="eastAsia"/>
        </w:rPr>
        <w:t>）」「夢の扉（</w:t>
      </w:r>
      <w:r w:rsidR="00E764ED">
        <w:rPr>
          <w:rFonts w:hint="eastAsia"/>
        </w:rPr>
        <w:t>TBS</w:t>
      </w:r>
      <w:r w:rsidR="00E764ED">
        <w:rPr>
          <w:rFonts w:hint="eastAsia"/>
        </w:rPr>
        <w:t>）」、「クローズアップ現代（</w:t>
      </w:r>
      <w:r w:rsidR="00E764ED">
        <w:rPr>
          <w:rFonts w:hint="eastAsia"/>
        </w:rPr>
        <w:t>NHK</w:t>
      </w:r>
      <w:r w:rsidR="00E764ED">
        <w:rPr>
          <w:rFonts w:hint="eastAsia"/>
        </w:rPr>
        <w:t>）」「</w:t>
      </w:r>
      <w:r w:rsidR="00E764ED">
        <w:rPr>
          <w:rFonts w:hint="eastAsia"/>
        </w:rPr>
        <w:t>NHK</w:t>
      </w:r>
      <w:r w:rsidR="00E764ED">
        <w:rPr>
          <w:rFonts w:hint="eastAsia"/>
        </w:rPr>
        <w:t>スペシャル（</w:t>
      </w:r>
      <w:r w:rsidR="00E764ED">
        <w:rPr>
          <w:rFonts w:hint="eastAsia"/>
        </w:rPr>
        <w:t>NHK</w:t>
      </w:r>
      <w:r w:rsidR="00E764ED">
        <w:rPr>
          <w:rFonts w:hint="eastAsia"/>
        </w:rPr>
        <w:t>）」「首都圏ネットワーク（</w:t>
      </w:r>
      <w:r w:rsidR="00E764ED">
        <w:rPr>
          <w:rFonts w:hint="eastAsia"/>
        </w:rPr>
        <w:t>NHK</w:t>
      </w:r>
      <w:r w:rsidR="00E764ED">
        <w:rPr>
          <w:rFonts w:hint="eastAsia"/>
        </w:rPr>
        <w:t>）」などで報道された。</w:t>
      </w:r>
    </w:p>
    <w:p w:rsidR="00F35795" w:rsidRDefault="00F35795"/>
    <w:p w:rsidR="00D9023F" w:rsidRDefault="008532D9" w:rsidP="00D9023F">
      <w:pPr>
        <w:jc w:val="center"/>
      </w:pPr>
      <w:r w:rsidRPr="00FE2373">
        <w:object w:dxaOrig="7191"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25pt;height:210.75pt" o:ole="">
            <v:imagedata r:id="rId6" o:title=""/>
          </v:shape>
          <o:OLEObject Type="Embed" ProgID="PowerPoint.Slide.12" ShapeID="_x0000_i1025" DrawAspect="Content" ObjectID="_1381581327" r:id="rId7"/>
        </w:object>
      </w:r>
    </w:p>
    <w:p w:rsidR="00D9023F" w:rsidRPr="00FE2373" w:rsidRDefault="00D9023F" w:rsidP="00D9023F">
      <w:pPr>
        <w:jc w:val="center"/>
      </w:pPr>
      <w:r>
        <w:rPr>
          <w:rFonts w:hint="eastAsia"/>
        </w:rPr>
        <w:t>図</w:t>
      </w:r>
      <w:r>
        <w:rPr>
          <w:rFonts w:hint="eastAsia"/>
        </w:rPr>
        <w:t>1</w:t>
      </w:r>
      <w:r w:rsidR="007C061D">
        <w:rPr>
          <w:rFonts w:hint="eastAsia"/>
        </w:rPr>
        <w:t xml:space="preserve">　</w:t>
      </w:r>
      <w:r w:rsidR="007C061D" w:rsidRPr="007C061D">
        <w:rPr>
          <w:rFonts w:hint="eastAsia"/>
        </w:rPr>
        <w:t xml:space="preserve"> </w:t>
      </w:r>
      <w:r w:rsidR="007C061D">
        <w:rPr>
          <w:rFonts w:hint="eastAsia"/>
        </w:rPr>
        <w:t>BMI</w:t>
      </w:r>
      <w:r w:rsidR="007C061D">
        <w:rPr>
          <w:rFonts w:hint="eastAsia"/>
        </w:rPr>
        <w:t>を利用したセカンドライフ</w:t>
      </w:r>
      <w:r>
        <w:rPr>
          <w:rFonts w:hint="eastAsia"/>
        </w:rPr>
        <w:t>の概念図</w:t>
      </w:r>
    </w:p>
    <w:p w:rsidR="00D9023F" w:rsidRPr="00D9023F" w:rsidRDefault="00D9023F"/>
    <w:p w:rsidR="00FE2373" w:rsidRDefault="007579AF">
      <w:r>
        <w:rPr>
          <w:rFonts w:hint="eastAsia"/>
        </w:rPr>
        <w:t>３．</w:t>
      </w:r>
      <w:r w:rsidR="002F21C8">
        <w:rPr>
          <w:rFonts w:hint="eastAsia"/>
        </w:rPr>
        <w:t>先行研究と研究体験の違い</w:t>
      </w:r>
    </w:p>
    <w:p w:rsidR="00FE2373" w:rsidRDefault="00224453">
      <w:r>
        <w:rPr>
          <w:rFonts w:hint="eastAsia"/>
        </w:rPr>
        <w:t xml:space="preserve">　</w:t>
      </w:r>
      <w:r w:rsidR="00C81B6F">
        <w:rPr>
          <w:rFonts w:hint="eastAsia"/>
        </w:rPr>
        <w:t>参加した高校生が体験を通じて</w:t>
      </w:r>
      <w:r w:rsidR="00C81B6F">
        <w:rPr>
          <w:rFonts w:hint="eastAsia"/>
        </w:rPr>
        <w:t>BMI</w:t>
      </w:r>
      <w:r w:rsidR="00C81B6F">
        <w:rPr>
          <w:rFonts w:hint="eastAsia"/>
        </w:rPr>
        <w:t>という分野に興味を持ってもらった場合、復習のため、あるいは体験をヒントに</w:t>
      </w:r>
      <w:r w:rsidR="008532D9">
        <w:rPr>
          <w:rFonts w:hint="eastAsia"/>
        </w:rPr>
        <w:t>して</w:t>
      </w:r>
      <w:r w:rsidR="00C81B6F">
        <w:rPr>
          <w:rFonts w:hint="eastAsia"/>
        </w:rPr>
        <w:t>自分なりの創意工夫</w:t>
      </w:r>
      <w:r w:rsidR="008532D9">
        <w:rPr>
          <w:rFonts w:hint="eastAsia"/>
        </w:rPr>
        <w:t>による</w:t>
      </w:r>
      <w:r w:rsidR="00C81B6F">
        <w:rPr>
          <w:rFonts w:hint="eastAsia"/>
        </w:rPr>
        <w:t>応用や改良が可能であるため</w:t>
      </w:r>
      <w:r>
        <w:rPr>
          <w:rFonts w:hint="eastAsia"/>
        </w:rPr>
        <w:t>にも</w:t>
      </w:r>
      <w:r w:rsidR="00C81B6F">
        <w:rPr>
          <w:rFonts w:hint="eastAsia"/>
        </w:rPr>
        <w:t>、</w:t>
      </w:r>
      <w:r w:rsidR="008532D9">
        <w:rPr>
          <w:rFonts w:hint="eastAsia"/>
        </w:rPr>
        <w:t>自主的に再現ができることが必要と</w:t>
      </w:r>
      <w:r>
        <w:rPr>
          <w:rFonts w:hint="eastAsia"/>
        </w:rPr>
        <w:t>考えて、使用機材の調達が容易かつ安価に入手できることを意識し、次のように置き換えを図った。</w:t>
      </w:r>
    </w:p>
    <w:p w:rsidR="00533D36" w:rsidRPr="008532D9" w:rsidRDefault="00533D36"/>
    <w:p w:rsidR="00825B4D" w:rsidRDefault="00FD53AA" w:rsidP="00D9023F">
      <w:pPr>
        <w:jc w:val="center"/>
      </w:pPr>
      <w:r>
        <w:rPr>
          <w:rFonts w:hint="eastAsia"/>
        </w:rPr>
        <w:t>表</w:t>
      </w:r>
      <w:r>
        <w:rPr>
          <w:rFonts w:hint="eastAsia"/>
        </w:rPr>
        <w:t>1</w:t>
      </w:r>
      <w:r>
        <w:rPr>
          <w:rFonts w:hint="eastAsia"/>
        </w:rPr>
        <w:t xml:space="preserve">　セカンドライフの先行研究と研究体験で用いた機材の比較</w:t>
      </w:r>
    </w:p>
    <w:tbl>
      <w:tblPr>
        <w:tblStyle w:val="a3"/>
        <w:tblW w:w="0" w:type="auto"/>
        <w:tblLook w:val="04A0"/>
      </w:tblPr>
      <w:tblGrid>
        <w:gridCol w:w="675"/>
        <w:gridCol w:w="3969"/>
        <w:gridCol w:w="4058"/>
      </w:tblGrid>
      <w:tr w:rsidR="00F62ED4" w:rsidTr="00F62ED4">
        <w:tc>
          <w:tcPr>
            <w:tcW w:w="675" w:type="dxa"/>
          </w:tcPr>
          <w:p w:rsidR="00F62ED4" w:rsidRDefault="00F62ED4"/>
        </w:tc>
        <w:tc>
          <w:tcPr>
            <w:tcW w:w="3969" w:type="dxa"/>
          </w:tcPr>
          <w:p w:rsidR="00F62ED4" w:rsidRDefault="00F62ED4">
            <w:r>
              <w:rPr>
                <w:rFonts w:hint="eastAsia"/>
              </w:rPr>
              <w:t>先行研究</w:t>
            </w:r>
          </w:p>
        </w:tc>
        <w:tc>
          <w:tcPr>
            <w:tcW w:w="4058" w:type="dxa"/>
          </w:tcPr>
          <w:p w:rsidR="00F62ED4" w:rsidRDefault="00F62ED4">
            <w:r>
              <w:rPr>
                <w:rFonts w:hint="eastAsia"/>
              </w:rPr>
              <w:t>研究体験</w:t>
            </w:r>
          </w:p>
        </w:tc>
      </w:tr>
      <w:tr w:rsidR="00F62ED4" w:rsidTr="00F62ED4">
        <w:tc>
          <w:tcPr>
            <w:tcW w:w="675" w:type="dxa"/>
          </w:tcPr>
          <w:p w:rsidR="00F62ED4" w:rsidRDefault="002A027B" w:rsidP="002A027B">
            <w:pPr>
              <w:jc w:val="center"/>
            </w:pPr>
            <w:r>
              <w:rPr>
                <w:rFonts w:hint="eastAsia"/>
              </w:rPr>
              <w:t>測</w:t>
            </w:r>
          </w:p>
          <w:p w:rsidR="002A027B" w:rsidRDefault="002A027B" w:rsidP="002A027B">
            <w:pPr>
              <w:jc w:val="center"/>
            </w:pPr>
            <w:r>
              <w:rPr>
                <w:rFonts w:hint="eastAsia"/>
              </w:rPr>
              <w:t>定</w:t>
            </w:r>
          </w:p>
          <w:p w:rsidR="002A027B" w:rsidRDefault="002A027B" w:rsidP="002A027B">
            <w:pPr>
              <w:jc w:val="center"/>
            </w:pPr>
            <w:r>
              <w:rPr>
                <w:rFonts w:hint="eastAsia"/>
              </w:rPr>
              <w:t>対</w:t>
            </w:r>
          </w:p>
          <w:p w:rsidR="002A027B" w:rsidRDefault="002A027B" w:rsidP="002A027B">
            <w:pPr>
              <w:jc w:val="center"/>
            </w:pPr>
            <w:r>
              <w:rPr>
                <w:rFonts w:hint="eastAsia"/>
              </w:rPr>
              <w:t>象</w:t>
            </w:r>
          </w:p>
        </w:tc>
        <w:tc>
          <w:tcPr>
            <w:tcW w:w="3969" w:type="dxa"/>
          </w:tcPr>
          <w:p w:rsidR="00F62ED4" w:rsidRDefault="00F62ED4">
            <w:r>
              <w:rPr>
                <w:rFonts w:hint="eastAsia"/>
              </w:rPr>
              <w:t>脳波</w:t>
            </w:r>
          </w:p>
          <w:p w:rsidR="00F62ED4" w:rsidRDefault="00F62ED4">
            <w:r>
              <w:rPr>
                <w:rFonts w:hint="eastAsia"/>
              </w:rPr>
              <w:t>脳の運動野に</w:t>
            </w:r>
            <w:r w:rsidR="002A027B">
              <w:rPr>
                <w:rFonts w:hint="eastAsia"/>
              </w:rPr>
              <w:t>複数</w:t>
            </w:r>
            <w:r>
              <w:rPr>
                <w:rFonts w:hint="eastAsia"/>
              </w:rPr>
              <w:t>電極を貼って測定</w:t>
            </w:r>
          </w:p>
          <w:p w:rsidR="0029492A" w:rsidRDefault="0040308F">
            <w:r>
              <w:rPr>
                <w:rFonts w:hint="eastAsia"/>
              </w:rPr>
              <w:t>脳波の特徴量から運動意図を判別してアバターを操作</w:t>
            </w:r>
          </w:p>
        </w:tc>
        <w:tc>
          <w:tcPr>
            <w:tcW w:w="4058" w:type="dxa"/>
          </w:tcPr>
          <w:p w:rsidR="00F62ED4" w:rsidRDefault="00F62ED4">
            <w:r>
              <w:rPr>
                <w:rFonts w:hint="eastAsia"/>
              </w:rPr>
              <w:t>筋電</w:t>
            </w:r>
          </w:p>
          <w:p w:rsidR="0029492A" w:rsidRDefault="00F62ED4">
            <w:r>
              <w:rPr>
                <w:rFonts w:hint="eastAsia"/>
              </w:rPr>
              <w:t>筋肉の筋腹に</w:t>
            </w:r>
            <w:r w:rsidR="002A027B">
              <w:rPr>
                <w:rFonts w:hint="eastAsia"/>
              </w:rPr>
              <w:t>2</w:t>
            </w:r>
            <w:r w:rsidR="002A027B">
              <w:rPr>
                <w:rFonts w:hint="eastAsia"/>
              </w:rPr>
              <w:t>つ電極を貼って測定</w:t>
            </w:r>
          </w:p>
          <w:p w:rsidR="0040308F" w:rsidRDefault="0040308F">
            <w:r>
              <w:rPr>
                <w:rFonts w:hint="eastAsia"/>
              </w:rPr>
              <w:t>設定した閾値以上の筋電を発揮した際にアバターを動かす</w:t>
            </w:r>
          </w:p>
        </w:tc>
      </w:tr>
      <w:tr w:rsidR="00F62ED4" w:rsidTr="00F62ED4">
        <w:tc>
          <w:tcPr>
            <w:tcW w:w="675" w:type="dxa"/>
          </w:tcPr>
          <w:p w:rsidR="0029492A" w:rsidRDefault="0029492A" w:rsidP="0029492A">
            <w:pPr>
              <w:jc w:val="center"/>
            </w:pPr>
            <w:r>
              <w:rPr>
                <w:rFonts w:hint="eastAsia"/>
              </w:rPr>
              <w:t>プ</w:t>
            </w:r>
          </w:p>
          <w:p w:rsidR="0029492A" w:rsidRDefault="0029492A" w:rsidP="0029492A">
            <w:pPr>
              <w:jc w:val="center"/>
            </w:pPr>
            <w:r>
              <w:rPr>
                <w:rFonts w:hint="eastAsia"/>
              </w:rPr>
              <w:t>ロ</w:t>
            </w:r>
          </w:p>
          <w:p w:rsidR="0029492A" w:rsidRDefault="0029492A" w:rsidP="0029492A">
            <w:pPr>
              <w:jc w:val="center"/>
            </w:pPr>
            <w:r>
              <w:rPr>
                <w:rFonts w:hint="eastAsia"/>
              </w:rPr>
              <w:t>グ</w:t>
            </w:r>
          </w:p>
          <w:p w:rsidR="0029492A" w:rsidRDefault="0029492A" w:rsidP="0029492A">
            <w:pPr>
              <w:jc w:val="center"/>
            </w:pPr>
            <w:r>
              <w:rPr>
                <w:rFonts w:hint="eastAsia"/>
              </w:rPr>
              <w:t>ラ</w:t>
            </w:r>
          </w:p>
          <w:p w:rsidR="00F62ED4" w:rsidRDefault="0029492A" w:rsidP="0029492A">
            <w:pPr>
              <w:jc w:val="center"/>
            </w:pPr>
            <w:r>
              <w:rPr>
                <w:rFonts w:hint="eastAsia"/>
              </w:rPr>
              <w:t>ム</w:t>
            </w:r>
          </w:p>
        </w:tc>
        <w:tc>
          <w:tcPr>
            <w:tcW w:w="3969" w:type="dxa"/>
          </w:tcPr>
          <w:p w:rsidR="00F62ED4" w:rsidRDefault="0029492A">
            <w:r>
              <w:rPr>
                <w:rFonts w:hint="eastAsia"/>
              </w:rPr>
              <w:t>数値計算ソフトウェア</w:t>
            </w:r>
          </w:p>
          <w:p w:rsidR="0029492A" w:rsidRDefault="0029492A">
            <w:r>
              <w:rPr>
                <w:rFonts w:hint="eastAsia"/>
              </w:rPr>
              <w:t>MATLAB</w:t>
            </w:r>
            <w:r>
              <w:rPr>
                <w:rFonts w:hint="eastAsia"/>
              </w:rPr>
              <w:t>＋</w:t>
            </w:r>
            <w:proofErr w:type="spellStart"/>
            <w:r>
              <w:rPr>
                <w:rFonts w:hint="eastAsia"/>
              </w:rPr>
              <w:t>Simulink</w:t>
            </w:r>
            <w:proofErr w:type="spellEnd"/>
            <w:r>
              <w:rPr>
                <w:rFonts w:hint="eastAsia"/>
              </w:rPr>
              <w:t>（</w:t>
            </w:r>
            <w:r>
              <w:rPr>
                <w:rFonts w:hint="eastAsia"/>
              </w:rPr>
              <w:t>30</w:t>
            </w:r>
            <w:r>
              <w:rPr>
                <w:rFonts w:hint="eastAsia"/>
              </w:rPr>
              <w:t>万円）</w:t>
            </w:r>
          </w:p>
        </w:tc>
        <w:tc>
          <w:tcPr>
            <w:tcW w:w="4058" w:type="dxa"/>
          </w:tcPr>
          <w:p w:rsidR="00F62ED4" w:rsidRDefault="0029492A">
            <w:r>
              <w:rPr>
                <w:rFonts w:hint="eastAsia"/>
              </w:rPr>
              <w:t>Hot Soup Processor</w:t>
            </w:r>
          </w:p>
          <w:p w:rsidR="0029492A" w:rsidRDefault="0029492A">
            <w:r>
              <w:rPr>
                <w:rFonts w:hint="eastAsia"/>
              </w:rPr>
              <w:t>（無料）</w:t>
            </w:r>
          </w:p>
        </w:tc>
      </w:tr>
      <w:tr w:rsidR="00F62ED4" w:rsidTr="00F62ED4">
        <w:tc>
          <w:tcPr>
            <w:tcW w:w="675" w:type="dxa"/>
          </w:tcPr>
          <w:p w:rsidR="0029492A" w:rsidRDefault="0029492A" w:rsidP="0029492A">
            <w:pPr>
              <w:jc w:val="center"/>
            </w:pPr>
            <w:r>
              <w:rPr>
                <w:rFonts w:hint="eastAsia"/>
              </w:rPr>
              <w:t>セ</w:t>
            </w:r>
          </w:p>
          <w:p w:rsidR="0029492A" w:rsidRDefault="0029492A" w:rsidP="0029492A">
            <w:pPr>
              <w:jc w:val="center"/>
            </w:pPr>
            <w:r>
              <w:rPr>
                <w:rFonts w:hint="eastAsia"/>
              </w:rPr>
              <w:t>ン</w:t>
            </w:r>
          </w:p>
          <w:p w:rsidR="00F62ED4" w:rsidRDefault="0029492A" w:rsidP="0029492A">
            <w:pPr>
              <w:jc w:val="center"/>
            </w:pPr>
            <w:r>
              <w:rPr>
                <w:rFonts w:hint="eastAsia"/>
              </w:rPr>
              <w:t>サ</w:t>
            </w:r>
          </w:p>
        </w:tc>
        <w:tc>
          <w:tcPr>
            <w:tcW w:w="3969" w:type="dxa"/>
          </w:tcPr>
          <w:p w:rsidR="00F62ED4" w:rsidRDefault="0029492A">
            <w:r>
              <w:rPr>
                <w:rFonts w:hint="eastAsia"/>
              </w:rPr>
              <w:t>生体アンプ</w:t>
            </w:r>
            <w:r>
              <w:rPr>
                <w:rFonts w:hint="eastAsia"/>
              </w:rPr>
              <w:t xml:space="preserve">g.tec </w:t>
            </w:r>
            <w:proofErr w:type="spellStart"/>
            <w:r>
              <w:rPr>
                <w:rFonts w:hint="eastAsia"/>
              </w:rPr>
              <w:t>USBamp</w:t>
            </w:r>
            <w:proofErr w:type="spellEnd"/>
          </w:p>
          <w:p w:rsidR="0029492A" w:rsidRDefault="0029492A">
            <w:r>
              <w:rPr>
                <w:rFonts w:hint="eastAsia"/>
              </w:rPr>
              <w:t>（約</w:t>
            </w:r>
            <w:r>
              <w:rPr>
                <w:rFonts w:hint="eastAsia"/>
              </w:rPr>
              <w:t>700</w:t>
            </w:r>
            <w:r>
              <w:rPr>
                <w:rFonts w:hint="eastAsia"/>
              </w:rPr>
              <w:t>万円）</w:t>
            </w:r>
          </w:p>
        </w:tc>
        <w:tc>
          <w:tcPr>
            <w:tcW w:w="4058" w:type="dxa"/>
          </w:tcPr>
          <w:p w:rsidR="00F62ED4" w:rsidRDefault="0029492A">
            <w:r>
              <w:rPr>
                <w:rFonts w:hint="eastAsia"/>
              </w:rPr>
              <w:t>自作アンプ（材料費</w:t>
            </w:r>
            <w:r>
              <w:rPr>
                <w:rFonts w:hint="eastAsia"/>
              </w:rPr>
              <w:t>7000</w:t>
            </w:r>
            <w:r>
              <w:rPr>
                <w:rFonts w:hint="eastAsia"/>
              </w:rPr>
              <w:t>円程度）</w:t>
            </w:r>
          </w:p>
          <w:p w:rsidR="0029492A" w:rsidRPr="0029492A" w:rsidRDefault="0029492A">
            <w:r>
              <w:rPr>
                <w:rFonts w:hint="eastAsia"/>
              </w:rPr>
              <w:t>回路の仕組みの勉強</w:t>
            </w:r>
            <w:r w:rsidR="00494DBF">
              <w:rPr>
                <w:rFonts w:hint="eastAsia"/>
              </w:rPr>
              <w:t>が可能</w:t>
            </w:r>
          </w:p>
        </w:tc>
      </w:tr>
    </w:tbl>
    <w:p w:rsidR="00FE2373" w:rsidRDefault="00FE2373"/>
    <w:p w:rsidR="007C061D" w:rsidRDefault="007C061D"/>
    <w:p w:rsidR="007C061D" w:rsidRDefault="007C061D"/>
    <w:p w:rsidR="00F62ED4" w:rsidRDefault="007579AF">
      <w:r>
        <w:rPr>
          <w:rFonts w:hint="eastAsia"/>
        </w:rPr>
        <w:t>４．</w:t>
      </w:r>
      <w:r w:rsidR="00533D36">
        <w:rPr>
          <w:rFonts w:hint="eastAsia"/>
        </w:rPr>
        <w:t>研究体験の実験原理</w:t>
      </w:r>
    </w:p>
    <w:p w:rsidR="005D643F" w:rsidRDefault="005D643F">
      <w:r>
        <w:rPr>
          <w:rFonts w:hint="eastAsia"/>
        </w:rPr>
        <w:t xml:space="preserve">　</w:t>
      </w:r>
      <w:r w:rsidR="00591D55">
        <w:rPr>
          <w:rFonts w:hint="eastAsia"/>
        </w:rPr>
        <w:t>図</w:t>
      </w:r>
      <w:r w:rsidR="00591D55">
        <w:rPr>
          <w:rFonts w:hint="eastAsia"/>
        </w:rPr>
        <w:t>2</w:t>
      </w:r>
      <w:r w:rsidR="00591D55">
        <w:rPr>
          <w:rFonts w:hint="eastAsia"/>
        </w:rPr>
        <w:t>に研究体験で組んだ実験系の原理を模式的に示す。</w:t>
      </w:r>
      <w:r w:rsidR="00AC6083">
        <w:rPr>
          <w:rFonts w:hint="eastAsia"/>
        </w:rPr>
        <w:t>図</w:t>
      </w:r>
      <w:r w:rsidR="00AC6083">
        <w:rPr>
          <w:rFonts w:hint="eastAsia"/>
        </w:rPr>
        <w:t>2</w:t>
      </w:r>
      <w:r w:rsidR="00AC6083">
        <w:rPr>
          <w:rFonts w:hint="eastAsia"/>
        </w:rPr>
        <w:t>の実験系を</w:t>
      </w:r>
      <w:r w:rsidR="00AC6083">
        <w:rPr>
          <w:rFonts w:hint="eastAsia"/>
        </w:rPr>
        <w:t>3</w:t>
      </w:r>
      <w:r w:rsidR="00AC6083">
        <w:rPr>
          <w:rFonts w:hint="eastAsia"/>
        </w:rPr>
        <w:t>つ作り、</w:t>
      </w:r>
      <w:r w:rsidR="00AC6083">
        <w:rPr>
          <w:rFonts w:hint="eastAsia"/>
        </w:rPr>
        <w:t>3</w:t>
      </w:r>
      <w:r w:rsidR="00AC6083">
        <w:rPr>
          <w:rFonts w:hint="eastAsia"/>
        </w:rPr>
        <w:t>人</w:t>
      </w:r>
      <w:r w:rsidR="00AC6083">
        <w:rPr>
          <w:rFonts w:hint="eastAsia"/>
        </w:rPr>
        <w:t>1</w:t>
      </w:r>
      <w:r w:rsidR="00AC6083">
        <w:rPr>
          <w:rFonts w:hint="eastAsia"/>
        </w:rPr>
        <w:t>組となってセカンドライフを制御し</w:t>
      </w:r>
      <w:r w:rsidR="004A35F9">
        <w:rPr>
          <w:rFonts w:hint="eastAsia"/>
        </w:rPr>
        <w:t>た（図</w:t>
      </w:r>
      <w:r w:rsidR="004A35F9">
        <w:rPr>
          <w:rFonts w:hint="eastAsia"/>
        </w:rPr>
        <w:t>3</w:t>
      </w:r>
      <w:r w:rsidR="004A35F9">
        <w:rPr>
          <w:rFonts w:hint="eastAsia"/>
        </w:rPr>
        <w:t>）。</w:t>
      </w:r>
      <w:r w:rsidR="00AA79E9">
        <w:rPr>
          <w:rFonts w:hint="eastAsia"/>
        </w:rPr>
        <w:t>筋電アンプは自作のものを使用した。筋の活動電位が</w:t>
      </w:r>
      <m:oMath>
        <m:r>
          <m:rPr>
            <m:sty m:val="p"/>
          </m:rPr>
          <w:rPr>
            <w:rFonts w:ascii="Cambria Math" w:hAnsi="Cambria Math"/>
          </w:rPr>
          <m:t>10 μV</m:t>
        </m:r>
        <m:r>
          <m:rPr>
            <m:sty m:val="p"/>
          </m:rPr>
          <w:rPr>
            <w:rFonts w:ascii="Cambria Math" w:hAnsi="Cambria Math" w:hint="eastAsia"/>
          </w:rPr>
          <m:t>～数</m:t>
        </m:r>
      </m:oMath>
      <w:r w:rsidR="00AA79E9">
        <w:rPr>
          <w:rFonts w:hint="eastAsia"/>
        </w:rPr>
        <w:t>mV</w:t>
      </w:r>
      <w:r w:rsidR="00AA79E9">
        <w:rPr>
          <w:rFonts w:hint="eastAsia"/>
        </w:rPr>
        <w:t>であり、電圧が小さいため増幅して測定を可能とする役割がある。</w:t>
      </w:r>
      <w:r w:rsidR="00EC7BB4">
        <w:rPr>
          <w:rFonts w:hint="eastAsia"/>
        </w:rPr>
        <w:t>USB-FSIO</w:t>
      </w:r>
      <w:r w:rsidR="00EC7BB4">
        <w:rPr>
          <w:rFonts w:hint="eastAsia"/>
        </w:rPr>
        <w:t>は連続的なアナログの情報をデジタルの情報に変えてコンピューターに取り込めるようにする、</w:t>
      </w:r>
      <w:r w:rsidR="00EC7BB4">
        <w:rPr>
          <w:rFonts w:hint="eastAsia"/>
        </w:rPr>
        <w:t>A/D</w:t>
      </w:r>
      <w:r w:rsidR="00EC7BB4">
        <w:rPr>
          <w:rFonts w:hint="eastAsia"/>
        </w:rPr>
        <w:t>変換の役割を果たす。</w:t>
      </w:r>
    </w:p>
    <w:p w:rsidR="00224453" w:rsidRDefault="00AC6083">
      <w:r>
        <w:rPr>
          <w:rFonts w:hint="eastAsia"/>
        </w:rPr>
        <w:t xml:space="preserve">　一方</w:t>
      </w:r>
      <w:r>
        <w:rPr>
          <w:rFonts w:hint="eastAsia"/>
        </w:rPr>
        <w:t>HSP</w:t>
      </w:r>
      <w:r>
        <w:rPr>
          <w:rFonts w:hint="eastAsia"/>
        </w:rPr>
        <w:t>の役割は大きく二つである。</w:t>
      </w:r>
      <w:r w:rsidR="004A35F9">
        <w:rPr>
          <w:rFonts w:hint="eastAsia"/>
        </w:rPr>
        <w:t>まずは</w:t>
      </w:r>
      <w:r w:rsidR="004A35F9">
        <w:rPr>
          <w:rFonts w:hint="eastAsia"/>
        </w:rPr>
        <w:t>USB-FSIO</w:t>
      </w:r>
      <w:r w:rsidR="004A35F9">
        <w:rPr>
          <w:rFonts w:hint="eastAsia"/>
        </w:rPr>
        <w:t>から取り込まれる電圧情報を数値表示、また視覚的にわかりやすいように棒グラフで表示（図</w:t>
      </w:r>
      <w:r w:rsidR="004A35F9">
        <w:rPr>
          <w:rFonts w:hint="eastAsia"/>
        </w:rPr>
        <w:t>2</w:t>
      </w:r>
      <w:r w:rsidR="004A35F9">
        <w:rPr>
          <w:rFonts w:hint="eastAsia"/>
        </w:rPr>
        <w:t>の</w:t>
      </w:r>
      <w:r w:rsidR="004A35F9">
        <w:rPr>
          <w:rFonts w:hint="eastAsia"/>
        </w:rPr>
        <w:t>PC</w:t>
      </w:r>
      <w:r w:rsidR="008A6A82">
        <w:rPr>
          <w:rFonts w:hint="eastAsia"/>
        </w:rPr>
        <w:t>画面の左上）させた。すなわち</w:t>
      </w:r>
      <w:r w:rsidR="008A6A82">
        <w:rPr>
          <w:rFonts w:hint="eastAsia"/>
        </w:rPr>
        <w:t>A/D</w:t>
      </w:r>
      <w:r w:rsidR="008A6A82">
        <w:rPr>
          <w:rFonts w:hint="eastAsia"/>
        </w:rPr>
        <w:t>変換機を制御してあげることで、ヒトが発する信号（筋電）を</w:t>
      </w:r>
      <w:r w:rsidR="008A6A82">
        <w:rPr>
          <w:rFonts w:hint="eastAsia"/>
        </w:rPr>
        <w:t>PC</w:t>
      </w:r>
      <w:r w:rsidR="008A6A82">
        <w:rPr>
          <w:rFonts w:hint="eastAsia"/>
        </w:rPr>
        <w:t>に取り込むという役割である。</w:t>
      </w:r>
      <w:r w:rsidR="004A35F9">
        <w:rPr>
          <w:rFonts w:hint="eastAsia"/>
        </w:rPr>
        <w:t>またセカンドライフの画面上でアバターを操作</w:t>
      </w:r>
      <w:r w:rsidR="009C76ED">
        <w:rPr>
          <w:rFonts w:hint="eastAsia"/>
        </w:rPr>
        <w:t>させた。セカンドライフ上ではキーボードの</w:t>
      </w:r>
      <w:r w:rsidR="009C76ED">
        <w:rPr>
          <w:rFonts w:hint="eastAsia"/>
        </w:rPr>
        <w:t>[</w:t>
      </w:r>
      <w:r w:rsidR="009C76ED">
        <w:rPr>
          <w:rFonts w:hint="eastAsia"/>
        </w:rPr>
        <w:t>←</w:t>
      </w:r>
      <w:r w:rsidR="009C76ED">
        <w:rPr>
          <w:rFonts w:hint="eastAsia"/>
        </w:rPr>
        <w:t>]</w:t>
      </w:r>
      <w:r w:rsidR="009C76ED">
        <w:rPr>
          <w:rFonts w:hint="eastAsia"/>
        </w:rPr>
        <w:t>・</w:t>
      </w:r>
      <w:r w:rsidR="009C76ED">
        <w:rPr>
          <w:rFonts w:hint="eastAsia"/>
        </w:rPr>
        <w:t>[</w:t>
      </w:r>
      <w:r w:rsidR="009C76ED">
        <w:rPr>
          <w:rFonts w:hint="eastAsia"/>
        </w:rPr>
        <w:t>→</w:t>
      </w:r>
      <w:r w:rsidR="009C76ED">
        <w:rPr>
          <w:rFonts w:hint="eastAsia"/>
        </w:rPr>
        <w:t>]</w:t>
      </w:r>
      <w:r w:rsidR="009C76ED">
        <w:rPr>
          <w:rFonts w:hint="eastAsia"/>
        </w:rPr>
        <w:t>・</w:t>
      </w:r>
      <w:r w:rsidR="009C76ED">
        <w:rPr>
          <w:rFonts w:hint="eastAsia"/>
        </w:rPr>
        <w:t>[</w:t>
      </w:r>
      <w:r w:rsidR="009C76ED">
        <w:rPr>
          <w:rFonts w:hint="eastAsia"/>
        </w:rPr>
        <w:t>↑</w:t>
      </w:r>
      <w:r w:rsidR="009C76ED">
        <w:rPr>
          <w:rFonts w:hint="eastAsia"/>
        </w:rPr>
        <w:t>]</w:t>
      </w:r>
      <w:r w:rsidR="009C76ED">
        <w:rPr>
          <w:rFonts w:hint="eastAsia"/>
        </w:rPr>
        <w:t>を押すことで、アバターが</w:t>
      </w:r>
      <w:r w:rsidR="009C76ED" w:rsidRPr="009C76ED">
        <w:rPr>
          <w:rFonts w:hint="eastAsia"/>
        </w:rPr>
        <w:t xml:space="preserve"> </w:t>
      </w:r>
      <w:r w:rsidR="009C76ED">
        <w:rPr>
          <w:rFonts w:hint="eastAsia"/>
        </w:rPr>
        <w:t>右回転・左回転・前進するので、</w:t>
      </w:r>
      <w:r w:rsidR="009C76ED">
        <w:rPr>
          <w:rFonts w:hint="eastAsia"/>
        </w:rPr>
        <w:t>HSP</w:t>
      </w:r>
      <w:r w:rsidR="009C76ED">
        <w:rPr>
          <w:rFonts w:hint="eastAsia"/>
        </w:rPr>
        <w:t>の「</w:t>
      </w:r>
      <w:proofErr w:type="spellStart"/>
      <w:r w:rsidR="009C76ED">
        <w:rPr>
          <w:rFonts w:hint="eastAsia"/>
        </w:rPr>
        <w:t>aplkeyd</w:t>
      </w:r>
      <w:proofErr w:type="spellEnd"/>
      <w:r w:rsidR="009C76ED">
        <w:rPr>
          <w:rFonts w:hint="eastAsia"/>
        </w:rPr>
        <w:t>」</w:t>
      </w:r>
      <w:r w:rsidR="00802C02">
        <w:rPr>
          <w:rFonts w:hint="eastAsia"/>
        </w:rPr>
        <w:t>でその対応付けを行った。</w:t>
      </w:r>
      <w:r w:rsidR="008A6A82">
        <w:rPr>
          <w:rFonts w:hint="eastAsia"/>
        </w:rPr>
        <w:t>つまり、</w:t>
      </w:r>
      <w:r w:rsidR="008A6A82">
        <w:rPr>
          <w:rFonts w:hint="eastAsia"/>
        </w:rPr>
        <w:t>PC</w:t>
      </w:r>
      <w:r w:rsidR="008A6A82">
        <w:rPr>
          <w:rFonts w:hint="eastAsia"/>
        </w:rPr>
        <w:t>に取り込んだ情報をもとに</w:t>
      </w:r>
      <w:r w:rsidR="008A6A82">
        <w:rPr>
          <w:rFonts w:hint="eastAsia"/>
        </w:rPr>
        <w:t>PC</w:t>
      </w:r>
      <w:r w:rsidR="008A6A82">
        <w:rPr>
          <w:rFonts w:hint="eastAsia"/>
        </w:rPr>
        <w:t>画面の制御を行うという役割もある。</w:t>
      </w:r>
    </w:p>
    <w:p w:rsidR="008532D9" w:rsidRDefault="008532D9" w:rsidP="008532D9"/>
    <w:tbl>
      <w:tblPr>
        <w:tblStyle w:val="a3"/>
        <w:tblW w:w="11162" w:type="dxa"/>
        <w:tblInd w:w="-11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545"/>
        <w:gridCol w:w="5617"/>
      </w:tblGrid>
      <w:tr w:rsidR="008532D9" w:rsidTr="008A6A82">
        <w:tc>
          <w:tcPr>
            <w:tcW w:w="5545" w:type="dxa"/>
          </w:tcPr>
          <w:p w:rsidR="008532D9" w:rsidRDefault="008532D9" w:rsidP="008A6A82">
            <w:pPr>
              <w:jc w:val="center"/>
            </w:pPr>
            <w:r w:rsidRPr="00C23D7C">
              <w:object w:dxaOrig="7191" w:dyaOrig="5399">
                <v:shape id="_x0000_i1026" type="#_x0000_t75" style="width:266.25pt;height:200.25pt" o:ole="">
                  <v:imagedata r:id="rId8" o:title=""/>
                </v:shape>
                <o:OLEObject Type="Embed" ProgID="PowerPoint.Slide.12" ShapeID="_x0000_i1026" DrawAspect="Content" ObjectID="_1381581328" r:id="rId9"/>
              </w:object>
            </w:r>
          </w:p>
          <w:p w:rsidR="008532D9" w:rsidRDefault="008532D9" w:rsidP="008A6A82">
            <w:pPr>
              <w:jc w:val="center"/>
            </w:pPr>
            <w:r>
              <w:rPr>
                <w:rFonts w:hint="eastAsia"/>
              </w:rPr>
              <w:t>図</w:t>
            </w:r>
            <w:r>
              <w:rPr>
                <w:rFonts w:hint="eastAsia"/>
              </w:rPr>
              <w:t>2</w:t>
            </w:r>
            <w:r>
              <w:rPr>
                <w:rFonts w:hint="eastAsia"/>
              </w:rPr>
              <w:t xml:space="preserve">　研究体験の原理の模式図</w:t>
            </w:r>
          </w:p>
        </w:tc>
        <w:tc>
          <w:tcPr>
            <w:tcW w:w="5617" w:type="dxa"/>
          </w:tcPr>
          <w:p w:rsidR="008532D9" w:rsidRDefault="008532D9" w:rsidP="008A6A82">
            <w:pPr>
              <w:jc w:val="center"/>
            </w:pPr>
            <w:r w:rsidRPr="005B5B2F">
              <w:object w:dxaOrig="7191" w:dyaOrig="5399">
                <v:shape id="_x0000_i1027" type="#_x0000_t75" style="width:270pt;height:202.5pt" o:ole="">
                  <v:imagedata r:id="rId10" o:title=""/>
                </v:shape>
                <o:OLEObject Type="Embed" ProgID="PowerPoint.Slide.12" ShapeID="_x0000_i1027" DrawAspect="Content" ObjectID="_1381581329" r:id="rId11"/>
              </w:object>
            </w:r>
          </w:p>
          <w:p w:rsidR="008532D9" w:rsidRDefault="008532D9" w:rsidP="008A6A82">
            <w:pPr>
              <w:jc w:val="center"/>
            </w:pPr>
            <w:r>
              <w:rPr>
                <w:rFonts w:hint="eastAsia"/>
              </w:rPr>
              <w:t>図</w:t>
            </w:r>
            <w:r>
              <w:rPr>
                <w:rFonts w:hint="eastAsia"/>
              </w:rPr>
              <w:t>3</w:t>
            </w:r>
            <w:r>
              <w:rPr>
                <w:rFonts w:hint="eastAsia"/>
              </w:rPr>
              <w:t xml:space="preserve">　セカンドライフ操作の概略</w:t>
            </w:r>
          </w:p>
        </w:tc>
      </w:tr>
    </w:tbl>
    <w:p w:rsidR="005D643F" w:rsidRPr="008532D9" w:rsidRDefault="005D643F"/>
    <w:p w:rsidR="00FE2373" w:rsidRDefault="007579AF">
      <w:r>
        <w:rPr>
          <w:rFonts w:hint="eastAsia"/>
        </w:rPr>
        <w:t>５．</w:t>
      </w:r>
      <w:r w:rsidR="00D9023F">
        <w:rPr>
          <w:rFonts w:hint="eastAsia"/>
        </w:rPr>
        <w:t>HSP</w:t>
      </w:r>
      <w:r w:rsidR="00D9023F">
        <w:rPr>
          <w:rFonts w:hint="eastAsia"/>
        </w:rPr>
        <w:t>を用いた理由</w:t>
      </w:r>
    </w:p>
    <w:p w:rsidR="00D9023F" w:rsidRDefault="00D9023F">
      <w:r>
        <w:rPr>
          <w:rFonts w:hint="eastAsia"/>
        </w:rPr>
        <w:t xml:space="preserve">　</w:t>
      </w:r>
      <w:r w:rsidR="009A0770">
        <w:rPr>
          <w:rFonts w:hint="eastAsia"/>
        </w:rPr>
        <w:t>使用するプログラミング言語の条件としては、①</w:t>
      </w:r>
      <w:r>
        <w:rPr>
          <w:rFonts w:hint="eastAsia"/>
        </w:rPr>
        <w:t>容易に入手可能であり、更に研究を進めたい生徒は自学自習でき、また参考書があるために自習の環境を整えることができる。</w:t>
      </w:r>
      <w:r w:rsidR="009A0770">
        <w:rPr>
          <w:rFonts w:hint="eastAsia"/>
        </w:rPr>
        <w:t>②</w:t>
      </w:r>
      <w:r w:rsidR="00A3652D">
        <w:rPr>
          <w:rFonts w:hint="eastAsia"/>
        </w:rPr>
        <w:t>また、</w:t>
      </w:r>
      <w:r>
        <w:rPr>
          <w:rFonts w:hint="eastAsia"/>
        </w:rPr>
        <w:t>プログラムを一旦実行可能形式に変換しなくてはいけない「コンパイラ方式（</w:t>
      </w:r>
      <w:r>
        <w:rPr>
          <w:rFonts w:hint="eastAsia"/>
        </w:rPr>
        <w:t>C</w:t>
      </w:r>
      <w:r>
        <w:rPr>
          <w:rFonts w:hint="eastAsia"/>
        </w:rPr>
        <w:t>言語など）」ではなく、ソースコードを逐次解釈しながら実行する「インタプリタ方式（</w:t>
      </w:r>
      <w:r>
        <w:rPr>
          <w:rFonts w:hint="eastAsia"/>
        </w:rPr>
        <w:t>BASIC</w:t>
      </w:r>
      <w:r>
        <w:rPr>
          <w:rFonts w:hint="eastAsia"/>
        </w:rPr>
        <w:t>など）」と</w:t>
      </w:r>
      <w:r w:rsidR="00A3652D">
        <w:rPr>
          <w:rFonts w:hint="eastAsia"/>
        </w:rPr>
        <w:t>することができる。</w:t>
      </w:r>
      <w:r w:rsidR="009A0770">
        <w:rPr>
          <w:rFonts w:hint="eastAsia"/>
        </w:rPr>
        <w:t>③</w:t>
      </w:r>
      <w:r w:rsidR="007F524A">
        <w:rPr>
          <w:rFonts w:hint="eastAsia"/>
        </w:rPr>
        <w:t>さらに、</w:t>
      </w:r>
      <w:r w:rsidR="007F524A">
        <w:rPr>
          <w:rFonts w:hint="eastAsia"/>
        </w:rPr>
        <w:t>USB</w:t>
      </w:r>
      <w:r w:rsidR="007F524A">
        <w:rPr>
          <w:rFonts w:hint="eastAsia"/>
        </w:rPr>
        <w:t>ポートをはじめとした外部機器の制御が可能である</w:t>
      </w:r>
      <w:r w:rsidR="00BF3459">
        <w:rPr>
          <w:rFonts w:hint="eastAsia"/>
        </w:rPr>
        <w:t>、</w:t>
      </w:r>
      <w:r w:rsidR="007F524A">
        <w:rPr>
          <w:rFonts w:hint="eastAsia"/>
        </w:rPr>
        <w:t>という点が挙げられる。</w:t>
      </w:r>
    </w:p>
    <w:p w:rsidR="00D9023F" w:rsidRDefault="00BF3459">
      <w:pPr>
        <w:rPr>
          <w:rFonts w:hint="eastAsia"/>
        </w:rPr>
      </w:pPr>
      <w:r>
        <w:rPr>
          <w:rFonts w:hint="eastAsia"/>
        </w:rPr>
        <w:lastRenderedPageBreak/>
        <w:t xml:space="preserve">　この全ての条件を満たすプログラムとしてフリー</w:t>
      </w:r>
      <w:r w:rsidR="008A6A82">
        <w:rPr>
          <w:rFonts w:hint="eastAsia"/>
        </w:rPr>
        <w:t>ソフト</w:t>
      </w:r>
      <w:r>
        <w:rPr>
          <w:rFonts w:hint="eastAsia"/>
        </w:rPr>
        <w:t>ウェアである</w:t>
      </w:r>
      <w:r>
        <w:rPr>
          <w:rFonts w:hint="eastAsia"/>
        </w:rPr>
        <w:t>Hot Soup Processor</w:t>
      </w:r>
      <w:r>
        <w:rPr>
          <w:rFonts w:hint="eastAsia"/>
        </w:rPr>
        <w:t>を選択することにした。</w:t>
      </w:r>
    </w:p>
    <w:p w:rsidR="004F4671" w:rsidRDefault="004F4671">
      <w:pPr>
        <w:rPr>
          <w:rFonts w:hint="eastAsia"/>
        </w:rPr>
      </w:pPr>
    </w:p>
    <w:p w:rsidR="004F4671" w:rsidRDefault="004F4671">
      <w:pPr>
        <w:rPr>
          <w:rFonts w:hint="eastAsia"/>
        </w:rPr>
      </w:pPr>
    </w:p>
    <w:p w:rsidR="004F4671" w:rsidRPr="00D9023F" w:rsidRDefault="004F4671">
      <w:r>
        <w:rPr>
          <w:rFonts w:hint="eastAsia"/>
        </w:rPr>
        <w:t>※本実験系を（本来３人組でやるものであったが）１人（前進）だけで動作を確認したものを動画ファイルで添付した。被験者が手首を背屈させた時だけ、アバターが前進していることが分かる。</w:t>
      </w:r>
    </w:p>
    <w:sectPr w:rsidR="004F4671" w:rsidRPr="00D9023F" w:rsidSect="004C3208">
      <w:pgSz w:w="11906" w:h="16838"/>
      <w:pgMar w:top="1985" w:right="1701" w:bottom="1701" w:left="1701" w:header="851" w:footer="992"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6A82" w:rsidRDefault="008A6A82" w:rsidP="00786F8C">
      <w:r>
        <w:separator/>
      </w:r>
    </w:p>
  </w:endnote>
  <w:endnote w:type="continuationSeparator" w:id="0">
    <w:p w:rsidR="008A6A82" w:rsidRDefault="008A6A82" w:rsidP="00786F8C">
      <w:r>
        <w:continuationSeparator/>
      </w:r>
    </w:p>
  </w:endnote>
</w:endnotes>
</file>

<file path=word/fontTable.xml><?xml version="1.0" encoding="utf-8"?>
<w:fonts xmlns:r="http://schemas.openxmlformats.org/officeDocument/2006/relationships" xmlns:w="http://schemas.openxmlformats.org/wordprocessingml/2006/main">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A00002BF" w:usb1="68C7FCFB" w:usb2="00000010" w:usb3="00000000" w:csb0="0002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A00002EF" w:usb1="420020E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6A82" w:rsidRDefault="008A6A82" w:rsidP="00786F8C">
      <w:r>
        <w:separator/>
      </w:r>
    </w:p>
  </w:footnote>
  <w:footnote w:type="continuationSeparator" w:id="0">
    <w:p w:rsidR="008A6A82" w:rsidRDefault="008A6A82" w:rsidP="00786F8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E1304"/>
    <w:rsid w:val="00037E71"/>
    <w:rsid w:val="00053B9D"/>
    <w:rsid w:val="000F2925"/>
    <w:rsid w:val="001D79A1"/>
    <w:rsid w:val="001F17B2"/>
    <w:rsid w:val="00224453"/>
    <w:rsid w:val="0029492A"/>
    <w:rsid w:val="00295C56"/>
    <w:rsid w:val="002A027B"/>
    <w:rsid w:val="002A6E58"/>
    <w:rsid w:val="002C67A6"/>
    <w:rsid w:val="002E15D4"/>
    <w:rsid w:val="002F21C8"/>
    <w:rsid w:val="0040308F"/>
    <w:rsid w:val="00460CD6"/>
    <w:rsid w:val="00494DBF"/>
    <w:rsid w:val="004A35F9"/>
    <w:rsid w:val="004C3208"/>
    <w:rsid w:val="004F4671"/>
    <w:rsid w:val="00520228"/>
    <w:rsid w:val="00533D36"/>
    <w:rsid w:val="00591D55"/>
    <w:rsid w:val="005D643F"/>
    <w:rsid w:val="00653C92"/>
    <w:rsid w:val="00680DC5"/>
    <w:rsid w:val="006D39EB"/>
    <w:rsid w:val="006F6A6C"/>
    <w:rsid w:val="00721DA1"/>
    <w:rsid w:val="007579AF"/>
    <w:rsid w:val="00786F8C"/>
    <w:rsid w:val="007C061D"/>
    <w:rsid w:val="007F524A"/>
    <w:rsid w:val="00802C02"/>
    <w:rsid w:val="00825B4D"/>
    <w:rsid w:val="00841E4D"/>
    <w:rsid w:val="008532D9"/>
    <w:rsid w:val="008A2540"/>
    <w:rsid w:val="008A6A82"/>
    <w:rsid w:val="009A0770"/>
    <w:rsid w:val="009C76ED"/>
    <w:rsid w:val="00A3652D"/>
    <w:rsid w:val="00AA79E9"/>
    <w:rsid w:val="00AC6083"/>
    <w:rsid w:val="00B36FF0"/>
    <w:rsid w:val="00BF3459"/>
    <w:rsid w:val="00C81B6F"/>
    <w:rsid w:val="00D62978"/>
    <w:rsid w:val="00D9023F"/>
    <w:rsid w:val="00E2514D"/>
    <w:rsid w:val="00E764ED"/>
    <w:rsid w:val="00EC7BB4"/>
    <w:rsid w:val="00EE1304"/>
    <w:rsid w:val="00F11D41"/>
    <w:rsid w:val="00F35795"/>
    <w:rsid w:val="00F62ED4"/>
    <w:rsid w:val="00FD53AA"/>
    <w:rsid w:val="00FE2373"/>
    <w:rsid w:val="00FE5739"/>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3208"/>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62E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Placeholder Text"/>
    <w:basedOn w:val="a0"/>
    <w:uiPriority w:val="99"/>
    <w:semiHidden/>
    <w:rsid w:val="00AA79E9"/>
    <w:rPr>
      <w:color w:val="808080"/>
    </w:rPr>
  </w:style>
  <w:style w:type="paragraph" w:styleId="a5">
    <w:name w:val="Balloon Text"/>
    <w:basedOn w:val="a"/>
    <w:link w:val="a6"/>
    <w:uiPriority w:val="99"/>
    <w:semiHidden/>
    <w:unhideWhenUsed/>
    <w:rsid w:val="00AA79E9"/>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AA79E9"/>
    <w:rPr>
      <w:rFonts w:asciiTheme="majorHAnsi" w:eastAsiaTheme="majorEastAsia" w:hAnsiTheme="majorHAnsi" w:cstheme="majorBidi"/>
      <w:sz w:val="18"/>
      <w:szCs w:val="18"/>
    </w:rPr>
  </w:style>
  <w:style w:type="paragraph" w:styleId="a7">
    <w:name w:val="header"/>
    <w:basedOn w:val="a"/>
    <w:link w:val="a8"/>
    <w:uiPriority w:val="99"/>
    <w:semiHidden/>
    <w:unhideWhenUsed/>
    <w:rsid w:val="00786F8C"/>
    <w:pPr>
      <w:tabs>
        <w:tab w:val="center" w:pos="4252"/>
        <w:tab w:val="right" w:pos="8504"/>
      </w:tabs>
      <w:snapToGrid w:val="0"/>
    </w:pPr>
  </w:style>
  <w:style w:type="character" w:customStyle="1" w:styleId="a8">
    <w:name w:val="ヘッダー (文字)"/>
    <w:basedOn w:val="a0"/>
    <w:link w:val="a7"/>
    <w:uiPriority w:val="99"/>
    <w:semiHidden/>
    <w:rsid w:val="00786F8C"/>
  </w:style>
  <w:style w:type="paragraph" w:styleId="a9">
    <w:name w:val="footer"/>
    <w:basedOn w:val="a"/>
    <w:link w:val="aa"/>
    <w:uiPriority w:val="99"/>
    <w:semiHidden/>
    <w:unhideWhenUsed/>
    <w:rsid w:val="00786F8C"/>
    <w:pPr>
      <w:tabs>
        <w:tab w:val="center" w:pos="4252"/>
        <w:tab w:val="right" w:pos="8504"/>
      </w:tabs>
      <w:snapToGrid w:val="0"/>
    </w:pPr>
  </w:style>
  <w:style w:type="character" w:customStyle="1" w:styleId="aa">
    <w:name w:val="フッター (文字)"/>
    <w:basedOn w:val="a0"/>
    <w:link w:val="a9"/>
    <w:uiPriority w:val="99"/>
    <w:semiHidden/>
    <w:rsid w:val="00786F8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package" Target="embeddings/Microsoft_Office_PowerPoint_____1.sldx"/><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package" Target="embeddings/Microsoft_Office_PowerPoint_____3.sldx"/><Relationship Id="rId5" Type="http://schemas.openxmlformats.org/officeDocument/2006/relationships/endnotes" Target="endnotes.xml"/><Relationship Id="rId10" Type="http://schemas.openxmlformats.org/officeDocument/2006/relationships/image" Target="media/image3.emf"/><Relationship Id="rId4" Type="http://schemas.openxmlformats.org/officeDocument/2006/relationships/footnotes" Target="footnotes.xml"/><Relationship Id="rId9" Type="http://schemas.openxmlformats.org/officeDocument/2006/relationships/package" Target="embeddings/Microsoft_Office_PowerPoint_____2.sldx"/></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TotalTime>
  <Pages>4</Pages>
  <Words>387</Words>
  <Characters>2208</Characters>
  <Application>Microsoft Office Word</Application>
  <DocSecurity>0</DocSecurity>
  <Lines>18</Lines>
  <Paragraphs>5</Paragraphs>
  <ScaleCrop>false</ScaleCrop>
  <HeadingPairs>
    <vt:vector size="2" baseType="variant">
      <vt:variant>
        <vt:lpstr>タイトル</vt:lpstr>
      </vt:variant>
      <vt:variant>
        <vt:i4>1</vt:i4>
      </vt:variant>
    </vt:vector>
  </HeadingPairs>
  <TitlesOfParts>
    <vt:vector size="1" baseType="lpstr">
      <vt:lpstr/>
    </vt:vector>
  </TitlesOfParts>
  <Company> </Company>
  <LinksUpToDate>false</LinksUpToDate>
  <CharactersWithSpaces>2590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Tsuyoshi Maeda</dc:creator>
  <cp:keywords/>
  <dc:description/>
  <cp:lastModifiedBy>Tsuyoshi Maeda</cp:lastModifiedBy>
  <cp:revision>9</cp:revision>
  <dcterms:created xsi:type="dcterms:W3CDTF">2011-10-18T08:05:00Z</dcterms:created>
  <dcterms:modified xsi:type="dcterms:W3CDTF">2011-10-31T06:49:00Z</dcterms:modified>
</cp:coreProperties>
</file>